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 C. 6, del D.LGS 50/2016 per</w:t>
      </w:r>
      <w:r w:rsidR="000808C1">
        <w:rPr>
          <w:rFonts w:ascii="Verdana" w:hAnsi="Verdana"/>
          <w:b/>
        </w:rPr>
        <w:t xml:space="preserve"> </w:t>
      </w:r>
      <w:r w:rsidR="00256D32" w:rsidRPr="00256D32">
        <w:rPr>
          <w:rFonts w:ascii="Verdana" w:hAnsi="Verdana"/>
          <w:b/>
        </w:rPr>
        <w:t>l’Acquisto di N.01 Ecotomografo Carrellato di alta fascia per l’U.O. di Anestesia, Rianimazione e Terapia Intensiva del P.O. di Crotone</w:t>
      </w:r>
      <w:r w:rsidR="000808C1">
        <w:rPr>
          <w:rFonts w:ascii="Verdana" w:hAnsi="Verdana"/>
          <w:b/>
        </w:rPr>
        <w:t xml:space="preserve">. </w:t>
      </w:r>
    </w:p>
    <w:p w:rsidR="00AA653D" w:rsidRDefault="00AA653D" w:rsidP="00AA653D">
      <w:pPr>
        <w:spacing w:after="0" w:line="240" w:lineRule="auto"/>
        <w:jc w:val="both"/>
        <w:rPr>
          <w:rFonts w:ascii="Verdana" w:hAnsi="Verdana"/>
          <w:b/>
        </w:rPr>
      </w:pPr>
    </w:p>
    <w:p w:rsidR="00E36829" w:rsidRPr="00F75EE2" w:rsidRDefault="00E36829" w:rsidP="00E36829">
      <w:pPr>
        <w:spacing w:after="0" w:line="360" w:lineRule="auto"/>
        <w:jc w:val="both"/>
        <w:rPr>
          <w:rFonts w:ascii="Verdana" w:hAnsi="Verdana"/>
          <w:b/>
        </w:rPr>
      </w:pPr>
      <w:r>
        <w:rPr>
          <w:rFonts w:ascii="Verdana" w:hAnsi="Verdana"/>
          <w:b/>
        </w:rPr>
        <w:t>PREZZO A BASE D’ASTA: Euro 55</w:t>
      </w:r>
      <w:r w:rsidRPr="00F75EE2">
        <w:rPr>
          <w:rFonts w:ascii="Verdana" w:hAnsi="Verdana"/>
          <w:b/>
        </w:rPr>
        <w:t>.000,00</w:t>
      </w:r>
    </w:p>
    <w:p w:rsidR="00E36829" w:rsidRDefault="00E36829" w:rsidP="00E36829">
      <w:pPr>
        <w:spacing w:after="0" w:line="240" w:lineRule="auto"/>
        <w:jc w:val="both"/>
        <w:rPr>
          <w:rFonts w:ascii="Verdana" w:hAnsi="Verdana"/>
          <w:b/>
        </w:rPr>
      </w:pPr>
      <w:r w:rsidRPr="00F75EE2">
        <w:rPr>
          <w:rFonts w:ascii="Verdana" w:hAnsi="Verdana"/>
          <w:b/>
        </w:rPr>
        <w:t xml:space="preserve">COD.CIG. </w:t>
      </w:r>
      <w:r>
        <w:rPr>
          <w:rFonts w:ascii="Verdana" w:hAnsi="Verdana"/>
          <w:b/>
        </w:rPr>
        <w:t>7021703C9C</w:t>
      </w:r>
    </w:p>
    <w:p w:rsidR="00E36829" w:rsidRPr="00442BEB" w:rsidRDefault="00E36829"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Art. 1. Oggetto</w:t>
      </w:r>
    </w:p>
    <w:p w:rsidR="005C614F" w:rsidRPr="00442BEB" w:rsidRDefault="005C614F" w:rsidP="005C614F">
      <w:pPr>
        <w:spacing w:after="0" w:line="240" w:lineRule="auto"/>
        <w:jc w:val="both"/>
        <w:rPr>
          <w:rFonts w:ascii="Verdana" w:hAnsi="Verdana"/>
          <w:b/>
        </w:rPr>
      </w:pPr>
    </w:p>
    <w:p w:rsidR="005C614F" w:rsidRPr="00442BEB" w:rsidRDefault="005C614F" w:rsidP="005C614F">
      <w:pPr>
        <w:spacing w:after="0" w:line="240" w:lineRule="auto"/>
        <w:jc w:val="both"/>
        <w:rPr>
          <w:rFonts w:ascii="Verdana" w:hAnsi="Verdana"/>
        </w:rPr>
      </w:pPr>
      <w:r w:rsidRPr="00442BEB">
        <w:rPr>
          <w:rFonts w:ascii="Verdana" w:hAnsi="Verdana"/>
        </w:rPr>
        <w:t>Questa Azienda Sanitaria Provinciale indice una Procedura Negoziata</w:t>
      </w:r>
      <w:r w:rsidR="00AA653D" w:rsidRPr="00442BEB">
        <w:rPr>
          <w:rFonts w:ascii="Verdana" w:hAnsi="Verdana"/>
        </w:rPr>
        <w:t xml:space="preserve"> mediante Sistema telematico sul M.E.P.A. CONSIP della Pubblica Amministrazione</w:t>
      </w:r>
      <w:r w:rsidR="000808C1">
        <w:rPr>
          <w:rFonts w:ascii="Verdana" w:hAnsi="Verdana"/>
        </w:rPr>
        <w:t xml:space="preserve"> per </w:t>
      </w:r>
      <w:r w:rsidR="00256D32" w:rsidRPr="00256D32">
        <w:rPr>
          <w:rFonts w:ascii="Verdana" w:hAnsi="Verdana"/>
        </w:rPr>
        <w:t>l’Acquisto di N.01 Ecotomografo Carrellato di alta fascia per l’U.O. di Anestesia, Rianimazione e Terapia Intensiva del P.O. di Crotone</w:t>
      </w:r>
      <w:r w:rsidRPr="00442BEB">
        <w:rPr>
          <w:rFonts w:ascii="Verdana" w:hAnsi="Verdana"/>
        </w:rPr>
        <w:t xml:space="preserve">, </w:t>
      </w:r>
      <w:r w:rsidR="00E36829">
        <w:rPr>
          <w:rFonts w:ascii="Verdana" w:hAnsi="Verdana"/>
        </w:rPr>
        <w:t>le cui caratteristiche tecniche sono</w:t>
      </w:r>
      <w:r w:rsidR="00256D32">
        <w:rPr>
          <w:rFonts w:ascii="Verdana" w:hAnsi="Verdana"/>
        </w:rPr>
        <w:t xml:space="preserve"> </w:t>
      </w:r>
      <w:r w:rsidR="00E36829">
        <w:rPr>
          <w:rFonts w:ascii="Verdana" w:hAnsi="Verdana"/>
        </w:rPr>
        <w:t>allegate</w:t>
      </w:r>
      <w:r w:rsidR="00256D32">
        <w:rPr>
          <w:rFonts w:ascii="Verdana" w:hAnsi="Verdana"/>
        </w:rPr>
        <w:t xml:space="preserve"> </w:t>
      </w:r>
      <w:r w:rsidR="00AA653D" w:rsidRPr="00442BEB">
        <w:rPr>
          <w:rFonts w:ascii="Verdana" w:hAnsi="Verdana"/>
        </w:rPr>
        <w:t>alla presente</w:t>
      </w:r>
      <w:r w:rsidR="00E36829">
        <w:rPr>
          <w:rFonts w:ascii="Verdana" w:hAnsi="Verdana"/>
        </w:rPr>
        <w:t>,</w:t>
      </w:r>
      <w:r w:rsidR="00AA653D" w:rsidRPr="00442BEB">
        <w:rPr>
          <w:rFonts w:ascii="Verdana" w:hAnsi="Verdana"/>
        </w:rPr>
        <w:t xml:space="preserve"> per un </w:t>
      </w:r>
      <w:r w:rsidR="000808C1">
        <w:rPr>
          <w:rFonts w:ascii="Verdana" w:hAnsi="Verdana"/>
          <w:b/>
        </w:rPr>
        <w:t>importo a base d’asta di Euro</w:t>
      </w:r>
      <w:r w:rsidR="00256D32">
        <w:rPr>
          <w:rFonts w:ascii="Verdana" w:hAnsi="Verdana"/>
          <w:b/>
        </w:rPr>
        <w:t xml:space="preserve"> 55.000,00</w:t>
      </w:r>
      <w:r w:rsidR="000808C1">
        <w:rPr>
          <w:rFonts w:ascii="Verdana" w:hAnsi="Verdana"/>
          <w:b/>
        </w:rPr>
        <w:t>;</w:t>
      </w:r>
    </w:p>
    <w:p w:rsidR="005C614F" w:rsidRPr="00442BEB" w:rsidRDefault="005C614F" w:rsidP="005C614F">
      <w:pPr>
        <w:spacing w:after="0" w:line="240" w:lineRule="auto"/>
        <w:jc w:val="both"/>
        <w:rPr>
          <w:rFonts w:ascii="Verdana" w:hAnsi="Verdana"/>
        </w:rPr>
      </w:pPr>
    </w:p>
    <w:p w:rsidR="00AA653D" w:rsidRPr="00442BEB" w:rsidRDefault="00AA653D" w:rsidP="005C614F">
      <w:pPr>
        <w:spacing w:after="0" w:line="240" w:lineRule="auto"/>
        <w:jc w:val="both"/>
        <w:rPr>
          <w:rFonts w:ascii="Verdana" w:hAnsi="Verdana"/>
          <w:b/>
        </w:rPr>
      </w:pPr>
      <w:r w:rsidRPr="00442BEB">
        <w:rPr>
          <w:rFonts w:ascii="Verdana" w:hAnsi="Verdana"/>
          <w:b/>
        </w:rPr>
        <w:t>Art. 2 Modalità di partecipazione</w:t>
      </w:r>
    </w:p>
    <w:p w:rsidR="00AA653D" w:rsidRPr="00442BEB" w:rsidRDefault="00AA653D" w:rsidP="005C614F">
      <w:pPr>
        <w:spacing w:after="0" w:line="240" w:lineRule="auto"/>
        <w:jc w:val="both"/>
        <w:rPr>
          <w:rFonts w:ascii="Verdana" w:hAnsi="Verdana"/>
        </w:rPr>
      </w:pPr>
    </w:p>
    <w:p w:rsidR="00AA653D" w:rsidRPr="00442BEB" w:rsidRDefault="00AA653D"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stiche riportate nel</w:t>
      </w:r>
      <w:r w:rsidR="00256D32">
        <w:rPr>
          <w:rFonts w:ascii="Verdana" w:hAnsi="Verdana" w:cs="Times New Roman"/>
          <w:sz w:val="24"/>
          <w:szCs w:val="24"/>
        </w:rPr>
        <w:t xml:space="preserve"> Capitolato Tecnico</w:t>
      </w:r>
      <w:r w:rsidR="000808C1">
        <w:rPr>
          <w:rFonts w:ascii="Verdana" w:hAnsi="Verdana" w:cs="Times New Roman"/>
          <w:sz w:val="24"/>
          <w:szCs w:val="24"/>
        </w:rPr>
        <w:t>.</w:t>
      </w:r>
    </w:p>
    <w:p w:rsidR="00AA653D" w:rsidRPr="00442BEB" w:rsidRDefault="0065644A"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65644A" w:rsidRPr="009F5B14" w:rsidRDefault="0065644A" w:rsidP="0065644A">
      <w:pPr>
        <w:spacing w:after="0" w:line="240" w:lineRule="auto"/>
        <w:jc w:val="both"/>
        <w:rPr>
          <w:rFonts w:ascii="Verdana" w:hAnsi="Verdana" w:cs="Times New Roman"/>
          <w:sz w:val="24"/>
          <w:szCs w:val="24"/>
        </w:rPr>
      </w:pPr>
      <w:r w:rsidRPr="009F5B14">
        <w:rPr>
          <w:rFonts w:ascii="Verdana" w:hAnsi="Verdana" w:cs="Times New Roman"/>
          <w:sz w:val="24"/>
          <w:szCs w:val="24"/>
        </w:rPr>
        <w:t>L’ offerta dovrà essere intestata a: AZIENDA SANITARIA PROVINCIALE DI CROTONE – Via Mario Nicoletta Centro Dir</w:t>
      </w:r>
      <w:r w:rsidR="00256D32">
        <w:rPr>
          <w:rFonts w:ascii="Verdana" w:hAnsi="Verdana" w:cs="Times New Roman"/>
          <w:sz w:val="24"/>
          <w:szCs w:val="24"/>
        </w:rPr>
        <w:t>ezionale “Il Granaio” – CROTONE.</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1033C3" w:rsidRPr="00442BEB" w:rsidRDefault="001033C3" w:rsidP="0065644A">
      <w:pPr>
        <w:spacing w:after="0" w:line="240" w:lineRule="auto"/>
        <w:jc w:val="both"/>
        <w:rPr>
          <w:rFonts w:ascii="Verdana" w:hAnsi="Verdana" w:cs="Times New Roman"/>
        </w:rPr>
      </w:pPr>
    </w:p>
    <w:p w:rsidR="0065644A" w:rsidRPr="00442BEB"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Default="00A44805" w:rsidP="001033C3">
      <w:pPr>
        <w:pStyle w:val="Paragrafoelenco1"/>
        <w:numPr>
          <w:ilvl w:val="0"/>
          <w:numId w:val="6"/>
        </w:numPr>
        <w:spacing w:after="0" w:line="240" w:lineRule="auto"/>
        <w:jc w:val="both"/>
        <w:rPr>
          <w:rFonts w:ascii="Verdana" w:hAnsi="Verdana" w:cs="Times New Roman"/>
          <w:b/>
          <w:sz w:val="24"/>
          <w:szCs w:val="24"/>
        </w:rPr>
      </w:pPr>
      <w:r>
        <w:rPr>
          <w:rFonts w:ascii="Verdana" w:hAnsi="Verdana" w:cs="Times New Roman"/>
          <w:b/>
          <w:sz w:val="24"/>
          <w:szCs w:val="24"/>
        </w:rPr>
        <w:t xml:space="preserve">Documentazione amministrativa- </w:t>
      </w:r>
    </w:p>
    <w:p w:rsidR="001033C3" w:rsidRPr="00A44805" w:rsidRDefault="001033C3" w:rsidP="00A44805">
      <w:pPr>
        <w:pStyle w:val="Paragrafoelenco1"/>
        <w:spacing w:after="0" w:line="240" w:lineRule="auto"/>
        <w:jc w:val="both"/>
        <w:rPr>
          <w:rFonts w:ascii="Verdana" w:hAnsi="Verdana" w:cs="Times New Roman"/>
          <w:b/>
          <w:sz w:val="24"/>
          <w:szCs w:val="24"/>
        </w:rPr>
      </w:pPr>
      <w:r w:rsidRPr="00A44805">
        <w:rPr>
          <w:rFonts w:ascii="Verdana" w:hAnsi="Verdana"/>
        </w:rPr>
        <w:t>Le ditte partecipanti dovran</w:t>
      </w:r>
      <w:r w:rsidR="00442BEB" w:rsidRPr="00A44805">
        <w:rPr>
          <w:rFonts w:ascii="Verdana" w:hAnsi="Verdana"/>
        </w:rPr>
        <w:t>no allegare alla RDO la documentazione di seguito riportata.</w:t>
      </w:r>
    </w:p>
    <w:p w:rsidR="00442BEB" w:rsidRPr="00442BEB" w:rsidRDefault="00442BEB" w:rsidP="00442BEB">
      <w:pPr>
        <w:pStyle w:val="Paragrafoelenco1"/>
        <w:spacing w:after="0" w:line="240" w:lineRule="auto"/>
        <w:ind w:left="0"/>
        <w:jc w:val="both"/>
        <w:rPr>
          <w:rFonts w:ascii="Verdana" w:hAnsi="Verdana" w:cs="Times New Roman"/>
          <w:b/>
          <w:sz w:val="24"/>
          <w:szCs w:val="24"/>
        </w:rPr>
      </w:pPr>
    </w:p>
    <w:p w:rsidR="00442BEB" w:rsidRPr="00442BEB" w:rsidRDefault="00442BEB" w:rsidP="00442BEB">
      <w:pPr>
        <w:pStyle w:val="Paragrafoelenco1"/>
        <w:spacing w:after="0" w:line="240" w:lineRule="auto"/>
        <w:jc w:val="both"/>
        <w:rPr>
          <w:rFonts w:ascii="Verdana" w:hAnsi="Verdana" w:cs="Times New Roman"/>
          <w:b/>
          <w:sz w:val="24"/>
          <w:szCs w:val="24"/>
        </w:rPr>
      </w:pPr>
      <w:r w:rsidRPr="00442BEB">
        <w:rPr>
          <w:rFonts w:ascii="Verdana" w:hAnsi="Verdana" w:cs="Times New Roman"/>
          <w:b/>
          <w:sz w:val="24"/>
          <w:szCs w:val="24"/>
        </w:rPr>
        <w:t>Dichiarazione :</w:t>
      </w:r>
    </w:p>
    <w:p w:rsidR="00442BEB" w:rsidRPr="00442BEB" w:rsidRDefault="00442BEB" w:rsidP="00442BEB">
      <w:pPr>
        <w:pStyle w:val="Paragrafoelenco1"/>
        <w:spacing w:after="0" w:line="240" w:lineRule="auto"/>
        <w:jc w:val="both"/>
        <w:rPr>
          <w:rFonts w:ascii="Verdana" w:hAnsi="Verdana" w:cs="Times New Roman"/>
          <w:b/>
          <w:sz w:val="24"/>
          <w:szCs w:val="24"/>
        </w:rPr>
      </w:pP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lastRenderedPageBreak/>
        <w:t>dichiarazione indicante l’assenza delle cause di esclusione di cui all’art. 80,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D66668">
        <w:rPr>
          <w:rFonts w:ascii="Verdana" w:hAnsi="Verdana" w:cs="Times New Roman"/>
          <w:sz w:val="24"/>
          <w:szCs w:val="24"/>
        </w:rPr>
        <w:t>dell’art. 76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442BEB">
      <w:pPr>
        <w:pStyle w:val="Paragrafoelenco1"/>
        <w:spacing w:after="0" w:line="240" w:lineRule="auto"/>
        <w:ind w:left="360"/>
        <w:jc w:val="both"/>
        <w:rPr>
          <w:rFonts w:ascii="Verdana" w:hAnsi="Verdana" w:cs="Times New Roman"/>
          <w:sz w:val="24"/>
          <w:szCs w:val="24"/>
        </w:rPr>
      </w:pPr>
    </w:p>
    <w:p w:rsidR="00442BEB" w:rsidRPr="00442BEB" w:rsidRDefault="00442BEB" w:rsidP="00442BEB">
      <w:pPr>
        <w:pStyle w:val="Paragrafoelenco1"/>
        <w:spacing w:after="0" w:line="240" w:lineRule="auto"/>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442BEB" w:rsidRDefault="00442BEB" w:rsidP="00442BEB">
      <w:pPr>
        <w:pStyle w:val="Paragrafoelenco1"/>
        <w:spacing w:after="0" w:line="240" w:lineRule="auto"/>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EC11C2" w:rsidRDefault="00EC11C2" w:rsidP="00EC11C2">
      <w:pPr>
        <w:pStyle w:val="Paragrafoelenco1"/>
        <w:spacing w:after="0" w:line="240" w:lineRule="auto"/>
        <w:ind w:left="1080"/>
        <w:jc w:val="both"/>
        <w:rPr>
          <w:rFonts w:ascii="Verdana" w:hAnsi="Verdana" w:cs="Times New Roman"/>
          <w:sz w:val="24"/>
          <w:szCs w:val="24"/>
        </w:rPr>
      </w:pPr>
    </w:p>
    <w:p w:rsidR="00442BEB" w:rsidRDefault="00442BEB" w:rsidP="00EC11C2">
      <w:pPr>
        <w:pStyle w:val="Paragrafoelenco1"/>
        <w:numPr>
          <w:ilvl w:val="0"/>
          <w:numId w:val="10"/>
        </w:numPr>
        <w:spacing w:after="0" w:line="240" w:lineRule="auto"/>
        <w:jc w:val="both"/>
        <w:rPr>
          <w:rFonts w:ascii="Verdana" w:hAnsi="Verdana" w:cs="Times New Roman"/>
          <w:sz w:val="24"/>
          <w:szCs w:val="24"/>
        </w:rPr>
      </w:pPr>
      <w:r w:rsidRPr="00CE7EB0">
        <w:rPr>
          <w:rFonts w:ascii="Verdana" w:hAnsi="Verdana" w:cs="Times New Roman"/>
          <w:sz w:val="24"/>
          <w:szCs w:val="24"/>
        </w:rPr>
        <w:t>Deposito cauzionale provvisorio di cui all’art. 93 del D.lgs 50/2016, pari al 2% dell’importo a base d’asta costituita mediante fideiussione bancaria oppure fideiussione assicurativa,</w:t>
      </w:r>
      <w:r>
        <w:rPr>
          <w:rFonts w:ascii="Verdana" w:hAnsi="Verdana" w:cs="Times New Roman"/>
          <w:sz w:val="24"/>
          <w:szCs w:val="24"/>
        </w:rPr>
        <w:t xml:space="preserve"> oppure fideiussione rilasciata da intermediari finanziari,</w:t>
      </w:r>
      <w:r w:rsidR="00D66668">
        <w:rPr>
          <w:rFonts w:ascii="Verdana" w:hAnsi="Verdana" w:cs="Times New Roman"/>
          <w:sz w:val="24"/>
          <w:szCs w:val="24"/>
        </w:rPr>
        <w:t xml:space="preserve"> oppure</w:t>
      </w:r>
      <w:r w:rsidR="00EC365C">
        <w:rPr>
          <w:rFonts w:ascii="Verdana" w:hAnsi="Verdana" w:cs="Times New Roman"/>
          <w:sz w:val="24"/>
          <w:szCs w:val="24"/>
        </w:rPr>
        <w:t>, qualora il costo della fideiussione dovesse essere inferiore ad Euro 500,00,</w:t>
      </w:r>
      <w:r w:rsidR="00D66668">
        <w:rPr>
          <w:rFonts w:ascii="Verdana" w:hAnsi="Verdana" w:cs="Times New Roman"/>
          <w:sz w:val="24"/>
          <w:szCs w:val="24"/>
        </w:rPr>
        <w:t xml:space="preserve"> mediante copia di assegno circolare intestato alla Azienda Sanitaria Provinciale di Crotone</w:t>
      </w:r>
      <w:r w:rsidRPr="00CE7EB0">
        <w:rPr>
          <w:rFonts w:ascii="Verdana" w:hAnsi="Verdana" w:cs="Times New Roman"/>
          <w:sz w:val="24"/>
          <w:szCs w:val="24"/>
        </w:rPr>
        <w:t xml:space="preserve"> valida per almeno centottanta giorni dalla data di presentazione dell’offerta. </w:t>
      </w:r>
      <w:r>
        <w:rPr>
          <w:rFonts w:ascii="Verdana" w:hAnsi="Verdana" w:cs="Times New Roman"/>
          <w:sz w:val="24"/>
          <w:szCs w:val="24"/>
        </w:rPr>
        <w:t>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EC11C2" w:rsidRDefault="00442BEB" w:rsidP="00EC11C2">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Documentazione relativa alla dimostrazione del possesso dei requisiti di capacità economico finan</w:t>
      </w:r>
      <w:r w:rsidR="00EC11C2">
        <w:rPr>
          <w:rFonts w:ascii="Verdana" w:hAnsi="Verdana" w:cs="Times New Roman"/>
          <w:sz w:val="24"/>
          <w:szCs w:val="24"/>
        </w:rPr>
        <w:t xml:space="preserve">ziaria e tecnico professionale e, precisamente dichiarazione di: </w:t>
      </w:r>
    </w:p>
    <w:p w:rsidR="00EC11C2" w:rsidRPr="00F05C53" w:rsidRDefault="00EC11C2" w:rsidP="00EC11C2">
      <w:pPr>
        <w:pStyle w:val="Paragrafoelenco1"/>
        <w:numPr>
          <w:ilvl w:val="0"/>
          <w:numId w:val="12"/>
        </w:numPr>
        <w:spacing w:after="0" w:line="240" w:lineRule="auto"/>
        <w:jc w:val="both"/>
        <w:rPr>
          <w:rFonts w:ascii="Verdana" w:hAnsi="Verdana" w:cs="Times New Roman"/>
          <w:sz w:val="24"/>
          <w:szCs w:val="24"/>
        </w:rPr>
      </w:pPr>
      <w:r w:rsidRPr="00F05C53">
        <w:rPr>
          <w:rFonts w:ascii="Verdana" w:hAnsi="Verdana"/>
        </w:rPr>
        <w:t>Aver realizzato nel corso degli ultimi tre esercizi</w:t>
      </w:r>
      <w:r w:rsidR="00EC365C">
        <w:rPr>
          <w:rFonts w:ascii="Verdana" w:hAnsi="Verdana"/>
        </w:rPr>
        <w:t xml:space="preserve"> </w:t>
      </w:r>
      <w:r w:rsidRPr="00F05C53">
        <w:rPr>
          <w:rFonts w:ascii="Verdana" w:hAnsi="Verdana"/>
        </w:rPr>
        <w:t xml:space="preserve"> un fatturato globale d’impres</w:t>
      </w:r>
      <w:r w:rsidR="00EC365C">
        <w:rPr>
          <w:rFonts w:ascii="Verdana" w:hAnsi="Verdana"/>
        </w:rPr>
        <w:t>a non inferiore ad (si inserisce il valore della base d’asta arrotondato in eccesso)</w:t>
      </w:r>
      <w:r w:rsidRPr="00F05C53">
        <w:rPr>
          <w:rFonts w:ascii="Verdana" w:hAnsi="Verdana"/>
        </w:rPr>
        <w:t>;</w:t>
      </w:r>
    </w:p>
    <w:p w:rsidR="00EC11C2" w:rsidRPr="00F05C53" w:rsidRDefault="00EC11C2" w:rsidP="00EC11C2">
      <w:pPr>
        <w:pStyle w:val="Paragrafoelenco"/>
        <w:numPr>
          <w:ilvl w:val="0"/>
          <w:numId w:val="12"/>
        </w:numPr>
        <w:spacing w:after="0" w:line="240" w:lineRule="auto"/>
        <w:jc w:val="both"/>
        <w:rPr>
          <w:rFonts w:ascii="Verdana" w:hAnsi="Verdana"/>
        </w:rPr>
      </w:pPr>
      <w:r w:rsidRPr="00F05C53">
        <w:rPr>
          <w:rFonts w:ascii="Verdana" w:hAnsi="Verdana"/>
        </w:rPr>
        <w:t xml:space="preserve">Aver realizzato nel corso degli ultimi </w:t>
      </w:r>
      <w:r w:rsidR="00EC365C">
        <w:rPr>
          <w:rFonts w:ascii="Verdana" w:hAnsi="Verdana"/>
        </w:rPr>
        <w:t xml:space="preserve">tre esercizi </w:t>
      </w:r>
      <w:r w:rsidRPr="00F05C53">
        <w:rPr>
          <w:rFonts w:ascii="Verdana" w:hAnsi="Verdana"/>
        </w:rPr>
        <w:t xml:space="preserve"> un fatturato specifico nel settore oggetto della</w:t>
      </w:r>
      <w:r w:rsidR="00EC365C">
        <w:rPr>
          <w:rFonts w:ascii="Verdana" w:hAnsi="Verdana"/>
        </w:rPr>
        <w:t xml:space="preserve"> gara non inferiore a (si inserisce il valore a base d’asta)</w:t>
      </w:r>
      <w:r w:rsidRPr="00F05C53">
        <w:rPr>
          <w:rFonts w:ascii="Verdana" w:hAnsi="Verdana"/>
        </w:rPr>
        <w:t>;</w:t>
      </w:r>
    </w:p>
    <w:p w:rsidR="00EC11C2" w:rsidRPr="00F05C53" w:rsidRDefault="00EC11C2" w:rsidP="00EC11C2">
      <w:pPr>
        <w:pStyle w:val="Paragrafoelenco"/>
        <w:numPr>
          <w:ilvl w:val="0"/>
          <w:numId w:val="12"/>
        </w:numPr>
        <w:spacing w:after="0" w:line="240" w:lineRule="auto"/>
        <w:jc w:val="both"/>
        <w:rPr>
          <w:rFonts w:ascii="Verdana" w:hAnsi="Verdana"/>
        </w:rPr>
      </w:pPr>
      <w:r w:rsidRPr="00F05C53">
        <w:rPr>
          <w:rFonts w:ascii="Verdana" w:hAnsi="Verdana"/>
        </w:rPr>
        <w:t>Due referenze bancarie</w:t>
      </w:r>
    </w:p>
    <w:p w:rsidR="00EC11C2" w:rsidRPr="00EC365C" w:rsidRDefault="00EC11C2" w:rsidP="00F05C53">
      <w:pPr>
        <w:pStyle w:val="Paragrafoelenco"/>
        <w:numPr>
          <w:ilvl w:val="0"/>
          <w:numId w:val="12"/>
        </w:numPr>
        <w:spacing w:after="0" w:line="240" w:lineRule="auto"/>
        <w:jc w:val="both"/>
        <w:rPr>
          <w:rFonts w:ascii="Verdana" w:hAnsi="Verdana"/>
          <w:b/>
        </w:rPr>
      </w:pPr>
      <w:r w:rsidRPr="00F05C53">
        <w:rPr>
          <w:rFonts w:ascii="Verdana" w:hAnsi="Verdana"/>
        </w:rPr>
        <w:t>Presentazione dell’elenco delle principali forniture prestate negli ul</w:t>
      </w:r>
      <w:r w:rsidR="00EC365C">
        <w:rPr>
          <w:rFonts w:ascii="Verdana" w:hAnsi="Verdana"/>
        </w:rPr>
        <w:t>timi tre anni</w:t>
      </w:r>
      <w:r w:rsidRPr="00F05C53">
        <w:rPr>
          <w:rFonts w:ascii="Verdana" w:hAnsi="Verdana"/>
        </w:rPr>
        <w:t xml:space="preserve"> con l’indicazione degli importi, delle date e dei destinatari (pubblici o privati) delle forniture s</w:t>
      </w:r>
      <w:r w:rsidR="00F05C53" w:rsidRPr="00F05C53">
        <w:rPr>
          <w:rFonts w:ascii="Verdana" w:hAnsi="Verdana"/>
        </w:rPr>
        <w:t>tess</w:t>
      </w:r>
      <w:r w:rsidR="00EC365C">
        <w:rPr>
          <w:rFonts w:ascii="Verdana" w:hAnsi="Verdana"/>
        </w:rPr>
        <w:t>e, per un importo pari a (si inserisce il valore a base d’asta)</w:t>
      </w:r>
      <w:r w:rsidRPr="00F05C53">
        <w:rPr>
          <w:rFonts w:ascii="Verdana" w:hAnsi="Verdana"/>
        </w:rPr>
        <w:t>.</w:t>
      </w:r>
    </w:p>
    <w:p w:rsidR="00F05C53" w:rsidRPr="00F05C53" w:rsidRDefault="00F05C53" w:rsidP="00F05C53">
      <w:pPr>
        <w:pStyle w:val="Paragrafoelenco"/>
        <w:numPr>
          <w:ilvl w:val="0"/>
          <w:numId w:val="10"/>
        </w:numPr>
        <w:spacing w:after="0" w:line="240" w:lineRule="auto"/>
        <w:jc w:val="both"/>
        <w:rPr>
          <w:rFonts w:ascii="Verdana" w:hAnsi="Verdana"/>
        </w:rPr>
      </w:pPr>
      <w:r w:rsidRPr="00F05C53">
        <w:rPr>
          <w:rFonts w:ascii="Verdana" w:hAnsi="Verdana"/>
        </w:rPr>
        <w:t>Dichiarazione con la quale la ditta si impegn</w:t>
      </w:r>
      <w:r w:rsidR="00256D32">
        <w:rPr>
          <w:rFonts w:ascii="Verdana" w:hAnsi="Verdana"/>
        </w:rPr>
        <w:t>a a consegnare la</w:t>
      </w:r>
      <w:r w:rsidR="00EC365C">
        <w:rPr>
          <w:rFonts w:ascii="Verdana" w:hAnsi="Verdana"/>
        </w:rPr>
        <w:t xml:space="preserve"> </w:t>
      </w:r>
      <w:r w:rsidR="00256D32">
        <w:rPr>
          <w:rFonts w:ascii="Verdana" w:hAnsi="Verdana"/>
        </w:rPr>
        <w:t>strumentazione oggetto della Richiesta di Offerta</w:t>
      </w:r>
      <w:r w:rsidR="00EC365C">
        <w:rPr>
          <w:rFonts w:ascii="Verdana" w:hAnsi="Verdana"/>
        </w:rPr>
        <w:t xml:space="preserve"> entro giorni</w:t>
      </w:r>
      <w:r w:rsidR="00256D32">
        <w:rPr>
          <w:rFonts w:ascii="Verdana" w:hAnsi="Verdana"/>
        </w:rPr>
        <w:t xml:space="preserve"> 20</w:t>
      </w:r>
      <w:r w:rsidR="00EC365C">
        <w:rPr>
          <w:rFonts w:ascii="Verdana" w:hAnsi="Verdana"/>
        </w:rPr>
        <w:t xml:space="preserve"> dalla stipula del contratto;</w:t>
      </w:r>
    </w:p>
    <w:p w:rsidR="00442BEB" w:rsidRDefault="00442BEB" w:rsidP="00442BEB">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w:t>
      </w:r>
      <w:r>
        <w:rPr>
          <w:rFonts w:ascii="Verdana" w:hAnsi="Verdana" w:cs="Times New Roman"/>
          <w:sz w:val="24"/>
          <w:szCs w:val="24"/>
        </w:rPr>
        <w:lastRenderedPageBreak/>
        <w:t xml:space="preserve">consorzio di cui all’art. 45, comma 2, lett. e) e g) del D.lgs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5C614F" w:rsidRDefault="00442BEB" w:rsidP="005C614F">
      <w:pPr>
        <w:pStyle w:val="Paragrafoelenco"/>
        <w:numPr>
          <w:ilvl w:val="0"/>
          <w:numId w:val="10"/>
        </w:numPr>
        <w:spacing w:after="0" w:line="240" w:lineRule="auto"/>
        <w:jc w:val="both"/>
        <w:rPr>
          <w:rFonts w:ascii="Verdana" w:hAnsi="Verdana"/>
          <w:sz w:val="24"/>
          <w:szCs w:val="24"/>
        </w:rPr>
      </w:pPr>
      <w:r w:rsidRPr="009F5B14">
        <w:rPr>
          <w:rFonts w:ascii="Verdana" w:hAnsi="Verdana"/>
          <w:sz w:val="24"/>
          <w:szCs w:val="24"/>
        </w:rPr>
        <w:t>Ai sensi dell’art. 53, comma 16-ter, del Decreto Legislativo n. 165/2001 così come modificato dalla Legge n. 190/2012 il concorrente deve rendere apposita dichiarazione come da modello allegato (</w:t>
      </w:r>
      <w:r w:rsidRPr="009F5B14">
        <w:rPr>
          <w:rFonts w:ascii="Verdana" w:hAnsi="Verdana"/>
          <w:b/>
          <w:sz w:val="24"/>
          <w:szCs w:val="24"/>
        </w:rPr>
        <w:t>Allegato A/3)</w:t>
      </w:r>
      <w:r w:rsidRPr="009F5B14">
        <w:rPr>
          <w:rFonts w:ascii="Verdana" w:hAnsi="Verdana"/>
          <w:sz w:val="24"/>
          <w:szCs w:val="24"/>
        </w:rPr>
        <w:t>.</w:t>
      </w:r>
    </w:p>
    <w:p w:rsidR="009F5B14" w:rsidRPr="009F5B14" w:rsidRDefault="00A44805" w:rsidP="005C614F">
      <w:pPr>
        <w:pStyle w:val="Paragrafoelenco"/>
        <w:numPr>
          <w:ilvl w:val="0"/>
          <w:numId w:val="10"/>
        </w:numPr>
        <w:spacing w:after="0" w:line="240" w:lineRule="auto"/>
        <w:jc w:val="both"/>
        <w:rPr>
          <w:rFonts w:ascii="Verdana" w:hAnsi="Verdana"/>
          <w:sz w:val="24"/>
          <w:szCs w:val="24"/>
        </w:rPr>
      </w:pPr>
      <w:r>
        <w:rPr>
          <w:rFonts w:ascii="Verdana" w:hAnsi="Verdana"/>
          <w:sz w:val="24"/>
          <w:szCs w:val="24"/>
        </w:rPr>
        <w:t>Ultimo DURC rilasciato con data non anteriore a mesi tre dalla data di presentazione dell’offerta.</w:t>
      </w:r>
    </w:p>
    <w:p w:rsidR="005C614F" w:rsidRDefault="005C614F" w:rsidP="005C614F">
      <w:pPr>
        <w:spacing w:after="0" w:line="240" w:lineRule="auto"/>
        <w:jc w:val="both"/>
        <w:rPr>
          <w:rFonts w:ascii="Verdana" w:hAnsi="Verdana"/>
        </w:rPr>
      </w:pPr>
    </w:p>
    <w:p w:rsidR="005C614F" w:rsidRDefault="005C614F" w:rsidP="005C614F">
      <w:pPr>
        <w:spacing w:after="0" w:line="240" w:lineRule="auto"/>
        <w:jc w:val="both"/>
      </w:pPr>
    </w:p>
    <w:p w:rsidR="005C614F" w:rsidRPr="00A44805" w:rsidRDefault="005C614F" w:rsidP="00A44805">
      <w:pPr>
        <w:pStyle w:val="Paragrafoelenco"/>
        <w:numPr>
          <w:ilvl w:val="0"/>
          <w:numId w:val="6"/>
        </w:numPr>
        <w:spacing w:after="0" w:line="240" w:lineRule="auto"/>
        <w:jc w:val="both"/>
        <w:rPr>
          <w:rFonts w:ascii="Verdana" w:hAnsi="Verdana"/>
          <w:b/>
          <w:sz w:val="24"/>
          <w:szCs w:val="24"/>
        </w:rPr>
      </w:pPr>
      <w:r w:rsidRPr="00A44805">
        <w:rPr>
          <w:rFonts w:ascii="Verdana" w:hAnsi="Verdana"/>
          <w:b/>
          <w:sz w:val="24"/>
          <w:szCs w:val="24"/>
        </w:rPr>
        <w:t>Documentazione Tecnica</w:t>
      </w:r>
    </w:p>
    <w:p w:rsidR="005C614F" w:rsidRPr="003D4B21" w:rsidRDefault="005C614F" w:rsidP="005C614F">
      <w:pPr>
        <w:pStyle w:val="Paragrafoelenco"/>
        <w:numPr>
          <w:ilvl w:val="0"/>
          <w:numId w:val="3"/>
        </w:numPr>
        <w:spacing w:after="0" w:line="240" w:lineRule="auto"/>
        <w:jc w:val="both"/>
        <w:rPr>
          <w:rFonts w:ascii="Verdana" w:hAnsi="Verdana"/>
          <w:b/>
          <w:sz w:val="24"/>
          <w:szCs w:val="24"/>
        </w:rPr>
      </w:pPr>
      <w:r w:rsidRPr="003D4B21">
        <w:rPr>
          <w:rFonts w:ascii="Verdana" w:hAnsi="Verdana"/>
          <w:sz w:val="24"/>
          <w:szCs w:val="24"/>
        </w:rPr>
        <w:t>Schede tecniche dei prodotti che si intende fornire;</w:t>
      </w:r>
    </w:p>
    <w:p w:rsidR="005C614F" w:rsidRDefault="00EC365C" w:rsidP="005C614F">
      <w:pPr>
        <w:pStyle w:val="Paragrafoelenco"/>
        <w:numPr>
          <w:ilvl w:val="0"/>
          <w:numId w:val="3"/>
        </w:numPr>
        <w:spacing w:after="0" w:line="240" w:lineRule="auto"/>
        <w:jc w:val="both"/>
        <w:rPr>
          <w:rFonts w:ascii="Verdana" w:hAnsi="Verdana"/>
          <w:sz w:val="24"/>
          <w:szCs w:val="24"/>
        </w:rPr>
      </w:pPr>
      <w:r>
        <w:rPr>
          <w:rFonts w:ascii="Verdana" w:hAnsi="Verdana"/>
          <w:sz w:val="24"/>
          <w:szCs w:val="24"/>
        </w:rPr>
        <w:t>Relazione</w:t>
      </w:r>
      <w:r w:rsidR="00AE5CBA">
        <w:rPr>
          <w:rFonts w:ascii="Verdana" w:hAnsi="Verdana"/>
          <w:sz w:val="24"/>
          <w:szCs w:val="24"/>
        </w:rPr>
        <w:t xml:space="preserve"> Tecnica dettagliata del prodotto offerto,</w:t>
      </w:r>
      <w:r>
        <w:rPr>
          <w:rFonts w:ascii="Verdana" w:hAnsi="Verdana"/>
          <w:sz w:val="24"/>
          <w:szCs w:val="24"/>
        </w:rPr>
        <w:t xml:space="preserve"> in modo da consentire ai Componenti della Commissione giudicatrice e/o al Direttore e/o Responsabile della Strutt</w:t>
      </w:r>
      <w:r w:rsidR="006D73C5">
        <w:rPr>
          <w:rFonts w:ascii="Verdana" w:hAnsi="Verdana"/>
          <w:sz w:val="24"/>
          <w:szCs w:val="24"/>
        </w:rPr>
        <w:t>ura richiedente, una compiuta valutazione che ciò che è stato offerto corrisponda a quanto richiesto nel Capitolato tecnico oppu</w:t>
      </w:r>
      <w:r w:rsidR="001751B5">
        <w:rPr>
          <w:rFonts w:ascii="Verdana" w:hAnsi="Verdana"/>
          <w:sz w:val="24"/>
          <w:szCs w:val="24"/>
        </w:rPr>
        <w:t>re che possa essere equivalente, ciò è altresì necessario per l’Ufficio di Ingegneria Clinica ai fini del collaudo dell’apparecchiatura.</w:t>
      </w:r>
    </w:p>
    <w:p w:rsidR="006D73C5" w:rsidRPr="003D4B21" w:rsidRDefault="006D73C5" w:rsidP="005C614F">
      <w:pPr>
        <w:pStyle w:val="Paragrafoelenco"/>
        <w:numPr>
          <w:ilvl w:val="0"/>
          <w:numId w:val="3"/>
        </w:numPr>
        <w:spacing w:after="0" w:line="240" w:lineRule="auto"/>
        <w:jc w:val="both"/>
        <w:rPr>
          <w:rStyle w:val="CharStyle12"/>
          <w:rFonts w:ascii="Verdana" w:hAnsi="Verdana"/>
          <w:i w:val="0"/>
          <w:iCs w:val="0"/>
          <w:color w:val="auto"/>
          <w:sz w:val="24"/>
          <w:szCs w:val="24"/>
          <w:u w:val="none"/>
          <w:lang w:bidi="ar-SA"/>
        </w:rPr>
      </w:pPr>
      <w:r>
        <w:rPr>
          <w:rFonts w:ascii="Verdana" w:hAnsi="Verdana"/>
          <w:sz w:val="24"/>
          <w:szCs w:val="24"/>
        </w:rPr>
        <w:t>Apposita relazione nell’ipotesi in cui si offrano prodotti equivalenti;</w:t>
      </w:r>
    </w:p>
    <w:p w:rsidR="005C614F" w:rsidRDefault="005C614F" w:rsidP="005C614F">
      <w:pPr>
        <w:spacing w:after="0" w:line="240" w:lineRule="auto"/>
        <w:jc w:val="both"/>
      </w:pPr>
    </w:p>
    <w:p w:rsidR="003D4B21" w:rsidRDefault="003D4B21" w:rsidP="005C614F">
      <w:pPr>
        <w:spacing w:after="0" w:line="240" w:lineRule="auto"/>
        <w:jc w:val="both"/>
        <w:rPr>
          <w:rFonts w:ascii="Verdana" w:hAnsi="Verdana"/>
          <w:b/>
        </w:rPr>
      </w:pPr>
    </w:p>
    <w:p w:rsidR="005C614F" w:rsidRPr="006C56E8" w:rsidRDefault="005C614F" w:rsidP="006C56E8">
      <w:pPr>
        <w:pStyle w:val="Paragrafoelenco"/>
        <w:numPr>
          <w:ilvl w:val="0"/>
          <w:numId w:val="6"/>
        </w:numPr>
        <w:spacing w:after="0" w:line="240" w:lineRule="auto"/>
        <w:jc w:val="both"/>
        <w:rPr>
          <w:rFonts w:ascii="Verdana" w:hAnsi="Verdana"/>
          <w:b/>
          <w:sz w:val="24"/>
          <w:szCs w:val="24"/>
        </w:rPr>
      </w:pPr>
      <w:r w:rsidRPr="006C56E8">
        <w:rPr>
          <w:rFonts w:ascii="Verdana" w:hAnsi="Verdana"/>
          <w:b/>
          <w:sz w:val="24"/>
          <w:szCs w:val="24"/>
        </w:rPr>
        <w:t>Documentazione economica</w:t>
      </w:r>
      <w:r w:rsidR="00C6226E" w:rsidRPr="006C56E8">
        <w:rPr>
          <w:rFonts w:ascii="Verdana" w:hAnsi="Verdana"/>
          <w:b/>
          <w:sz w:val="24"/>
          <w:szCs w:val="24"/>
        </w:rPr>
        <w:t xml:space="preserve"> </w:t>
      </w:r>
    </w:p>
    <w:p w:rsidR="005C614F" w:rsidRPr="003D4B21" w:rsidRDefault="003D4B21" w:rsidP="005C614F">
      <w:pPr>
        <w:pStyle w:val="Paragrafoelenco"/>
        <w:numPr>
          <w:ilvl w:val="0"/>
          <w:numId w:val="4"/>
        </w:numPr>
        <w:spacing w:after="0" w:line="240" w:lineRule="auto"/>
        <w:jc w:val="both"/>
        <w:rPr>
          <w:rFonts w:ascii="Verdana" w:hAnsi="Verdana"/>
          <w:b/>
          <w:sz w:val="24"/>
          <w:szCs w:val="24"/>
        </w:rPr>
      </w:pPr>
      <w:r w:rsidRPr="003D4B21">
        <w:rPr>
          <w:rFonts w:ascii="Verdana" w:hAnsi="Verdana"/>
          <w:sz w:val="24"/>
          <w:szCs w:val="24"/>
        </w:rPr>
        <w:t xml:space="preserve">Modello come da allegato </w:t>
      </w:r>
      <w:r w:rsidRPr="003D4B21">
        <w:rPr>
          <w:rFonts w:ascii="Verdana" w:hAnsi="Verdana"/>
          <w:b/>
          <w:sz w:val="24"/>
          <w:szCs w:val="24"/>
        </w:rPr>
        <w:t>A/4</w:t>
      </w:r>
      <w:r w:rsidR="005C614F" w:rsidRPr="003D4B21">
        <w:rPr>
          <w:rFonts w:ascii="Verdana" w:hAnsi="Verdana"/>
          <w:sz w:val="24"/>
          <w:szCs w:val="24"/>
        </w:rPr>
        <w:t xml:space="preserve"> della presente, con l’indicazione della descrizione del prodotto offerto,</w:t>
      </w:r>
      <w:r w:rsidR="00C6226E">
        <w:rPr>
          <w:rFonts w:ascii="Verdana" w:hAnsi="Verdana"/>
          <w:sz w:val="24"/>
          <w:szCs w:val="24"/>
        </w:rPr>
        <w:t xml:space="preserve"> nonché l’indicazione del ribasso percentuale (in cifre e lettere) sull’importo della fornitura a base di gara</w:t>
      </w:r>
      <w:r w:rsidR="00A44805">
        <w:rPr>
          <w:rFonts w:ascii="Verdana" w:hAnsi="Verdana"/>
          <w:sz w:val="24"/>
          <w:szCs w:val="24"/>
        </w:rPr>
        <w:t>.</w:t>
      </w:r>
    </w:p>
    <w:p w:rsidR="00431B3B" w:rsidRPr="00431B3B" w:rsidRDefault="00C6226E" w:rsidP="00C6226E">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E36829">
        <w:rPr>
          <w:rFonts w:ascii="Verdana" w:hAnsi="Verdana"/>
          <w:sz w:val="24"/>
          <w:szCs w:val="24"/>
        </w:rPr>
        <w:t xml:space="preserve"> </w:t>
      </w:r>
      <w:r w:rsidR="00431B3B">
        <w:rPr>
          <w:rFonts w:ascii="Verdana" w:hAnsi="Verdana"/>
          <w:sz w:val="24"/>
          <w:szCs w:val="24"/>
        </w:rPr>
        <w:t xml:space="preserve">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C614F">
      <w:pPr>
        <w:spacing w:after="0" w:line="240" w:lineRule="auto"/>
        <w:jc w:val="both"/>
        <w:rPr>
          <w:rFonts w:ascii="Verdana" w:hAnsi="Verdana"/>
          <w:b/>
          <w:u w:val="single"/>
        </w:rPr>
      </w:pPr>
    </w:p>
    <w:p w:rsidR="005C614F" w:rsidRPr="00C6226E" w:rsidRDefault="00C6226E" w:rsidP="005C614F">
      <w:pPr>
        <w:spacing w:after="0" w:line="240" w:lineRule="auto"/>
        <w:jc w:val="both"/>
        <w:rPr>
          <w:rFonts w:ascii="Verdana" w:hAnsi="Verdana"/>
          <w:b/>
        </w:rPr>
      </w:pPr>
      <w:r w:rsidRPr="00C6226E">
        <w:rPr>
          <w:rFonts w:ascii="Verdana" w:hAnsi="Verdana"/>
          <w:b/>
        </w:rPr>
        <w:t xml:space="preserve">Art. 4 </w:t>
      </w:r>
      <w:r w:rsidR="005C614F" w:rsidRPr="00C6226E">
        <w:rPr>
          <w:rFonts w:ascii="Verdana" w:hAnsi="Verdana"/>
          <w:b/>
        </w:rPr>
        <w:t>AGGIUDICAZIONE</w:t>
      </w:r>
    </w:p>
    <w:p w:rsidR="005C614F" w:rsidRDefault="005C614F" w:rsidP="005C614F">
      <w:pPr>
        <w:spacing w:after="0" w:line="240" w:lineRule="auto"/>
        <w:jc w:val="both"/>
        <w:rPr>
          <w:rFonts w:ascii="Verdana" w:hAnsi="Verdana"/>
          <w:b/>
          <w:u w:val="single"/>
        </w:rPr>
      </w:pPr>
    </w:p>
    <w:p w:rsidR="001751B5" w:rsidRDefault="005C614F" w:rsidP="005C614F">
      <w:pPr>
        <w:spacing w:after="0" w:line="240" w:lineRule="auto"/>
        <w:jc w:val="both"/>
        <w:rPr>
          <w:rFonts w:ascii="Verdana" w:hAnsi="Verdana"/>
          <w:sz w:val="24"/>
          <w:szCs w:val="24"/>
        </w:rPr>
      </w:pPr>
      <w:r w:rsidRPr="00C6226E">
        <w:rPr>
          <w:rFonts w:ascii="Verdana" w:hAnsi="Verdana"/>
          <w:sz w:val="24"/>
          <w:szCs w:val="24"/>
        </w:rPr>
        <w:t xml:space="preserve">L’aggiudicazione avverrà, </w:t>
      </w:r>
      <w:r w:rsidR="00C45742">
        <w:rPr>
          <w:rFonts w:ascii="Verdana" w:hAnsi="Verdana"/>
          <w:sz w:val="24"/>
          <w:szCs w:val="24"/>
        </w:rPr>
        <w:t>(</w:t>
      </w:r>
      <w:r w:rsidRPr="00C6226E">
        <w:rPr>
          <w:rFonts w:ascii="Verdana" w:hAnsi="Verdana"/>
          <w:sz w:val="24"/>
          <w:szCs w:val="24"/>
        </w:rPr>
        <w:t>per sing</w:t>
      </w:r>
      <w:r w:rsidR="005411C3">
        <w:rPr>
          <w:rFonts w:ascii="Verdana" w:hAnsi="Verdana"/>
          <w:sz w:val="24"/>
          <w:szCs w:val="24"/>
        </w:rPr>
        <w:t>olo lotto</w:t>
      </w:r>
      <w:r w:rsidR="00C45742">
        <w:rPr>
          <w:rFonts w:ascii="Verdana" w:hAnsi="Verdana"/>
          <w:sz w:val="24"/>
          <w:szCs w:val="24"/>
        </w:rPr>
        <w:t xml:space="preserve">), ai sensi dell’art. 95, </w:t>
      </w:r>
      <w:r w:rsidR="00AE5CBA">
        <w:rPr>
          <w:rFonts w:ascii="Verdana" w:hAnsi="Verdana"/>
          <w:sz w:val="24"/>
          <w:szCs w:val="24"/>
        </w:rPr>
        <w:t>comma 2</w:t>
      </w:r>
      <w:r w:rsidR="005411C3">
        <w:rPr>
          <w:rFonts w:ascii="Verdana" w:hAnsi="Verdana"/>
          <w:sz w:val="24"/>
          <w:szCs w:val="24"/>
        </w:rPr>
        <w:t xml:space="preserve"> del D.Lgs</w:t>
      </w:r>
      <w:r w:rsidR="00AE5CBA">
        <w:rPr>
          <w:rFonts w:ascii="Verdana" w:hAnsi="Verdana"/>
          <w:sz w:val="24"/>
          <w:szCs w:val="24"/>
        </w:rPr>
        <w:t>.</w:t>
      </w:r>
      <w:r w:rsidR="005411C3">
        <w:rPr>
          <w:rFonts w:ascii="Verdana" w:hAnsi="Verdana"/>
          <w:sz w:val="24"/>
          <w:szCs w:val="24"/>
        </w:rPr>
        <w:t xml:space="preserve"> 50/201</w:t>
      </w:r>
      <w:r w:rsidRPr="00C6226E">
        <w:rPr>
          <w:rFonts w:ascii="Verdana" w:hAnsi="Verdana"/>
          <w:sz w:val="24"/>
          <w:szCs w:val="24"/>
        </w:rPr>
        <w:t xml:space="preserve">6, a favore della ditta che </w:t>
      </w:r>
      <w:r w:rsidR="00C45742">
        <w:rPr>
          <w:rFonts w:ascii="Verdana" w:hAnsi="Verdana"/>
          <w:sz w:val="24"/>
          <w:szCs w:val="24"/>
        </w:rPr>
        <w:t xml:space="preserve">avrà </w:t>
      </w:r>
      <w:r w:rsidR="00AE5CBA">
        <w:rPr>
          <w:rFonts w:ascii="Verdana" w:hAnsi="Verdana"/>
          <w:sz w:val="24"/>
          <w:szCs w:val="24"/>
        </w:rPr>
        <w:t>ottenuto</w:t>
      </w:r>
      <w:r w:rsidR="00C45742">
        <w:rPr>
          <w:rFonts w:ascii="Verdana" w:hAnsi="Verdana"/>
          <w:sz w:val="24"/>
          <w:szCs w:val="24"/>
        </w:rPr>
        <w:t xml:space="preserve"> il punteggio più alto nel</w:t>
      </w:r>
      <w:r w:rsidR="00AE5CBA">
        <w:rPr>
          <w:rFonts w:ascii="Verdana" w:hAnsi="Verdana"/>
          <w:sz w:val="24"/>
          <w:szCs w:val="24"/>
        </w:rPr>
        <w:t xml:space="preserve">la comparazione qualità-offerta. </w:t>
      </w:r>
    </w:p>
    <w:p w:rsidR="001751B5" w:rsidRDefault="001751B5" w:rsidP="005C614F">
      <w:pPr>
        <w:spacing w:after="0" w:line="240" w:lineRule="auto"/>
        <w:jc w:val="both"/>
        <w:rPr>
          <w:rFonts w:ascii="Verdana" w:hAnsi="Verdana"/>
          <w:sz w:val="24"/>
          <w:szCs w:val="24"/>
        </w:rPr>
      </w:pPr>
    </w:p>
    <w:p w:rsidR="001751B5" w:rsidRDefault="001751B5" w:rsidP="001751B5">
      <w:pPr>
        <w:ind w:left="360"/>
        <w:jc w:val="both"/>
        <w:rPr>
          <w:rFonts w:ascii="Verdana" w:hAnsi="Verdana"/>
          <w:b/>
        </w:rPr>
      </w:pPr>
      <w:r>
        <w:rPr>
          <w:rFonts w:ascii="Verdana" w:hAnsi="Verdana"/>
          <w:b/>
        </w:rPr>
        <w:t>GRIGLIA DI VALUTAZIONE 60% (QUALITA’) 40% (PREZZO):</w:t>
      </w:r>
    </w:p>
    <w:tbl>
      <w:tblPr>
        <w:tblOverlap w:val="never"/>
        <w:tblW w:w="0" w:type="auto"/>
        <w:jc w:val="center"/>
        <w:tblInd w:w="10" w:type="dxa"/>
        <w:tblLayout w:type="fixed"/>
        <w:tblCellMar>
          <w:left w:w="10" w:type="dxa"/>
          <w:right w:w="10" w:type="dxa"/>
        </w:tblCellMar>
        <w:tblLook w:val="0000" w:firstRow="0" w:lastRow="0" w:firstColumn="0" w:lastColumn="0" w:noHBand="0" w:noVBand="0"/>
      </w:tblPr>
      <w:tblGrid>
        <w:gridCol w:w="5168"/>
        <w:gridCol w:w="2292"/>
      </w:tblGrid>
      <w:tr w:rsidR="001751B5" w:rsidTr="00992C84">
        <w:trPr>
          <w:trHeight w:val="403"/>
          <w:jc w:val="center"/>
        </w:trPr>
        <w:tc>
          <w:tcPr>
            <w:tcW w:w="5168" w:type="dxa"/>
            <w:tcBorders>
              <w:top w:val="single" w:sz="4" w:space="0" w:color="auto"/>
              <w:lef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rPr>
                <w:rFonts w:ascii="Verdana" w:hAnsi="Verdana"/>
              </w:rPr>
            </w:pPr>
            <w:r w:rsidRPr="00EC1013">
              <w:rPr>
                <w:rStyle w:val="Corpotesto3"/>
                <w:rFonts w:ascii="Verdana" w:hAnsi="Verdana"/>
              </w:rPr>
              <w:t>Software ecografo</w:t>
            </w:r>
          </w:p>
        </w:tc>
        <w:tc>
          <w:tcPr>
            <w:tcW w:w="2292" w:type="dxa"/>
            <w:tcBorders>
              <w:top w:val="single" w:sz="4" w:space="0" w:color="auto"/>
              <w:left w:val="single" w:sz="4" w:space="0" w:color="auto"/>
              <w:righ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jc w:val="center"/>
              <w:rPr>
                <w:rFonts w:ascii="Verdana" w:hAnsi="Verdana"/>
              </w:rPr>
            </w:pPr>
            <w:r w:rsidRPr="00EC1013">
              <w:rPr>
                <w:rStyle w:val="Corpotesto3"/>
                <w:rFonts w:ascii="Verdana" w:hAnsi="Verdana"/>
              </w:rPr>
              <w:t>10 punti</w:t>
            </w:r>
          </w:p>
        </w:tc>
      </w:tr>
      <w:tr w:rsidR="001751B5" w:rsidTr="00992C84">
        <w:trPr>
          <w:trHeight w:val="384"/>
          <w:jc w:val="center"/>
        </w:trPr>
        <w:tc>
          <w:tcPr>
            <w:tcW w:w="5168" w:type="dxa"/>
            <w:tcBorders>
              <w:top w:val="single" w:sz="4" w:space="0" w:color="auto"/>
              <w:lef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rPr>
                <w:rFonts w:ascii="Verdana" w:hAnsi="Verdana"/>
              </w:rPr>
            </w:pPr>
            <w:r w:rsidRPr="00EC1013">
              <w:rPr>
                <w:rStyle w:val="Corpotesto3"/>
                <w:rFonts w:ascii="Verdana" w:hAnsi="Verdana"/>
              </w:rPr>
              <w:t>Durata garanzia su sonde e apparecchio</w:t>
            </w:r>
          </w:p>
        </w:tc>
        <w:tc>
          <w:tcPr>
            <w:tcW w:w="2292" w:type="dxa"/>
            <w:tcBorders>
              <w:top w:val="single" w:sz="4" w:space="0" w:color="auto"/>
              <w:left w:val="single" w:sz="4" w:space="0" w:color="auto"/>
              <w:righ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jc w:val="center"/>
              <w:rPr>
                <w:rFonts w:ascii="Verdana" w:hAnsi="Verdana"/>
              </w:rPr>
            </w:pPr>
            <w:r w:rsidRPr="00EC1013">
              <w:rPr>
                <w:rStyle w:val="Corpotesto3"/>
                <w:rFonts w:ascii="Verdana" w:hAnsi="Verdana"/>
              </w:rPr>
              <w:t>10 punti</w:t>
            </w:r>
          </w:p>
        </w:tc>
      </w:tr>
      <w:tr w:rsidR="001751B5" w:rsidTr="00992C84">
        <w:trPr>
          <w:trHeight w:val="389"/>
          <w:jc w:val="center"/>
        </w:trPr>
        <w:tc>
          <w:tcPr>
            <w:tcW w:w="5168" w:type="dxa"/>
            <w:tcBorders>
              <w:top w:val="single" w:sz="4" w:space="0" w:color="auto"/>
              <w:lef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rPr>
                <w:rFonts w:ascii="Verdana" w:hAnsi="Verdana"/>
              </w:rPr>
            </w:pPr>
            <w:r w:rsidRPr="00EC1013">
              <w:rPr>
                <w:rStyle w:val="Corpotesto3"/>
                <w:rFonts w:ascii="Verdana" w:hAnsi="Verdana"/>
              </w:rPr>
              <w:t>Rapidità, semplicità di utilizzo e robustezza</w:t>
            </w:r>
          </w:p>
        </w:tc>
        <w:tc>
          <w:tcPr>
            <w:tcW w:w="2292" w:type="dxa"/>
            <w:tcBorders>
              <w:top w:val="single" w:sz="4" w:space="0" w:color="auto"/>
              <w:left w:val="single" w:sz="4" w:space="0" w:color="auto"/>
              <w:righ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jc w:val="center"/>
              <w:rPr>
                <w:rFonts w:ascii="Verdana" w:hAnsi="Verdana"/>
              </w:rPr>
            </w:pPr>
            <w:r w:rsidRPr="00EC1013">
              <w:rPr>
                <w:rStyle w:val="Corpotesto3"/>
                <w:rFonts w:ascii="Verdana" w:hAnsi="Verdana"/>
              </w:rPr>
              <w:t>10 punti</w:t>
            </w:r>
          </w:p>
        </w:tc>
      </w:tr>
      <w:tr w:rsidR="001751B5" w:rsidTr="00992C84">
        <w:trPr>
          <w:trHeight w:val="418"/>
          <w:jc w:val="center"/>
        </w:trPr>
        <w:tc>
          <w:tcPr>
            <w:tcW w:w="5168" w:type="dxa"/>
            <w:tcBorders>
              <w:top w:val="single" w:sz="4" w:space="0" w:color="auto"/>
              <w:left w:val="single" w:sz="4" w:space="0" w:color="auto"/>
              <w:bottom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rPr>
                <w:rFonts w:ascii="Verdana" w:hAnsi="Verdana"/>
              </w:rPr>
            </w:pPr>
            <w:r w:rsidRPr="00EC1013">
              <w:rPr>
                <w:rStyle w:val="Corpotesto3"/>
                <w:rFonts w:ascii="Verdana" w:hAnsi="Verdana"/>
              </w:rPr>
              <w:t>Caratteristiche tecnico-costruttive-qualitative</w:t>
            </w:r>
          </w:p>
        </w:tc>
        <w:tc>
          <w:tcPr>
            <w:tcW w:w="2292" w:type="dxa"/>
            <w:tcBorders>
              <w:top w:val="single" w:sz="4" w:space="0" w:color="auto"/>
              <w:left w:val="single" w:sz="4" w:space="0" w:color="auto"/>
              <w:bottom w:val="single" w:sz="4" w:space="0" w:color="auto"/>
              <w:right w:val="single" w:sz="4" w:space="0" w:color="auto"/>
            </w:tcBorders>
            <w:shd w:val="clear" w:color="auto" w:fill="FFFFFF"/>
            <w:vAlign w:val="center"/>
          </w:tcPr>
          <w:p w:rsidR="001751B5" w:rsidRPr="00EC1013" w:rsidRDefault="001751B5" w:rsidP="00992C84">
            <w:pPr>
              <w:pStyle w:val="Corpotesto4"/>
              <w:shd w:val="clear" w:color="auto" w:fill="auto"/>
              <w:spacing w:line="220" w:lineRule="exact"/>
              <w:ind w:firstLine="0"/>
              <w:jc w:val="center"/>
              <w:rPr>
                <w:rFonts w:ascii="Verdana" w:hAnsi="Verdana"/>
              </w:rPr>
            </w:pPr>
            <w:r w:rsidRPr="00EC1013">
              <w:rPr>
                <w:rStyle w:val="Corpotesto3"/>
                <w:rFonts w:ascii="Verdana" w:hAnsi="Verdana"/>
              </w:rPr>
              <w:t>30 punti</w:t>
            </w:r>
          </w:p>
        </w:tc>
      </w:tr>
    </w:tbl>
    <w:p w:rsidR="001751B5" w:rsidRDefault="001751B5" w:rsidP="005C614F">
      <w:pPr>
        <w:spacing w:after="0" w:line="240" w:lineRule="auto"/>
        <w:jc w:val="both"/>
        <w:rPr>
          <w:rFonts w:ascii="Verdana" w:hAnsi="Verdana"/>
          <w:sz w:val="24"/>
          <w:szCs w:val="24"/>
        </w:rPr>
      </w:pPr>
    </w:p>
    <w:p w:rsidR="001751B5" w:rsidRDefault="00AE5CBA" w:rsidP="001751B5">
      <w:pPr>
        <w:spacing w:after="0" w:line="240" w:lineRule="auto"/>
        <w:jc w:val="both"/>
        <w:rPr>
          <w:rFonts w:ascii="Verdana" w:hAnsi="Verdana"/>
          <w:b/>
        </w:rPr>
      </w:pPr>
      <w:r>
        <w:rPr>
          <w:rFonts w:ascii="Verdana" w:hAnsi="Verdana"/>
          <w:b/>
        </w:rPr>
        <w:t>Il punteggio economico verrà attribuito all’offerta economica totale calcolata automaticamente dal Sistema applicando la formula non lineare a proporzionalità inversa interdipendente.</w:t>
      </w:r>
    </w:p>
    <w:p w:rsidR="001751B5" w:rsidRPr="00232159" w:rsidRDefault="00E36829" w:rsidP="001751B5">
      <w:pPr>
        <w:spacing w:after="0" w:line="240" w:lineRule="auto"/>
        <w:jc w:val="both"/>
        <w:rPr>
          <w:rFonts w:ascii="Verdana" w:hAnsi="Verdana"/>
          <w:b/>
        </w:rPr>
      </w:pPr>
      <w:r>
        <w:rPr>
          <w:rFonts w:ascii="Verdana" w:hAnsi="Verdana"/>
          <w:b/>
        </w:rPr>
        <w:t>Non saranno ammessi alla fase finale della gara i concorrenti le cui offerte non avranno conseguito almeno 36 punti sulla qualità.</w:t>
      </w:r>
      <w:bookmarkStart w:id="0" w:name="_GoBack"/>
      <w:bookmarkEnd w:id="0"/>
    </w:p>
    <w:p w:rsidR="001751B5" w:rsidRPr="00C45742" w:rsidRDefault="001751B5" w:rsidP="005C614F">
      <w:pPr>
        <w:spacing w:after="0" w:line="240" w:lineRule="auto"/>
        <w:jc w:val="both"/>
        <w:rPr>
          <w:rFonts w:ascii="Verdana" w:hAnsi="Verdana"/>
          <w:b/>
          <w:sz w:val="24"/>
          <w:szCs w:val="24"/>
          <w:u w:val="single"/>
        </w:rPr>
      </w:pP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5411C3" w:rsidRDefault="005411C3" w:rsidP="005C614F">
      <w:pPr>
        <w:spacing w:after="0" w:line="240" w:lineRule="auto"/>
        <w:jc w:val="both"/>
        <w:rPr>
          <w:rFonts w:ascii="Verdana" w:hAnsi="Verdana"/>
          <w:b/>
          <w:sz w:val="24"/>
          <w:szCs w:val="24"/>
        </w:rPr>
      </w:pPr>
      <w:r>
        <w:rPr>
          <w:rFonts w:ascii="Verdana" w:hAnsi="Verdana"/>
          <w:b/>
          <w:sz w:val="24"/>
          <w:szCs w:val="24"/>
        </w:rPr>
        <w:lastRenderedPageBreak/>
        <w:t>Art. 5 : Modalità e termini di consegna</w:t>
      </w:r>
    </w:p>
    <w:p w:rsidR="005C614F" w:rsidRDefault="005C614F" w:rsidP="005C614F">
      <w:pPr>
        <w:spacing w:after="0" w:line="240" w:lineRule="auto"/>
        <w:jc w:val="both"/>
        <w:rPr>
          <w:rFonts w:ascii="Verdana" w:hAnsi="Verdana"/>
          <w:b/>
          <w:sz w:val="24"/>
          <w:szCs w:val="24"/>
          <w:u w:val="single"/>
        </w:rPr>
      </w:pPr>
    </w:p>
    <w:p w:rsidR="00195DEE" w:rsidRPr="00195DEE" w:rsidRDefault="00195DEE" w:rsidP="005C614F">
      <w:pPr>
        <w:spacing w:after="0" w:line="240" w:lineRule="auto"/>
        <w:jc w:val="both"/>
        <w:rPr>
          <w:rFonts w:ascii="Verdana" w:hAnsi="Verdana"/>
          <w:sz w:val="24"/>
          <w:szCs w:val="24"/>
        </w:rPr>
      </w:pPr>
      <w:r>
        <w:rPr>
          <w:rFonts w:ascii="Verdana" w:hAnsi="Verdana"/>
          <w:sz w:val="24"/>
          <w:szCs w:val="24"/>
        </w:rPr>
        <w:t xml:space="preserve">L’apparecchiatura dovrà essere consegnata all’U.O. di Anestesia, Rianimazione e Terapia Intensiva del P.O. di Crotone, previo accordo, ai fini del collaudo, con il Direttore di Ingegneria Clinica del Presidio Ospedaliero, Ing. Giuseppe </w:t>
      </w:r>
      <w:proofErr w:type="spellStart"/>
      <w:r>
        <w:rPr>
          <w:rFonts w:ascii="Verdana" w:hAnsi="Verdana"/>
          <w:sz w:val="24"/>
          <w:szCs w:val="24"/>
        </w:rPr>
        <w:t>Cutrì</w:t>
      </w:r>
      <w:proofErr w:type="spellEnd"/>
      <w:r>
        <w:rPr>
          <w:rFonts w:ascii="Verdana" w:hAnsi="Verdana"/>
          <w:sz w:val="24"/>
          <w:szCs w:val="24"/>
        </w:rPr>
        <w:t xml:space="preserve">. </w:t>
      </w: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La consegna dovrà essere effettuata dall’aggiudicatario con tutta prontezza</w:t>
      </w:r>
      <w:r w:rsidR="00C45742">
        <w:rPr>
          <w:rFonts w:ascii="Verdana" w:hAnsi="Verdana"/>
          <w:sz w:val="24"/>
          <w:szCs w:val="24"/>
        </w:rPr>
        <w:t xml:space="preserve"> entro il termine massimo di </w:t>
      </w:r>
      <w:r w:rsidR="00AE5CBA">
        <w:rPr>
          <w:rFonts w:ascii="Verdana" w:hAnsi="Verdana"/>
          <w:sz w:val="24"/>
          <w:szCs w:val="24"/>
        </w:rPr>
        <w:t xml:space="preserve">20 </w:t>
      </w:r>
      <w:r w:rsidRPr="00C6226E">
        <w:rPr>
          <w:rFonts w:ascii="Verdana" w:hAnsi="Verdana"/>
          <w:sz w:val="24"/>
          <w:szCs w:val="24"/>
        </w:rPr>
        <w:t xml:space="preserve">giorni dalla data dell’ordinazione. La consegna per essere efficace agli effetti del contratto dovrà risultare da corrispondente ricevuta indicante qualità, ed importo della merce dopo che sia stata </w:t>
      </w:r>
      <w:r w:rsidR="00195DEE">
        <w:rPr>
          <w:rFonts w:ascii="Verdana" w:hAnsi="Verdana"/>
          <w:sz w:val="24"/>
          <w:szCs w:val="24"/>
        </w:rPr>
        <w:t>collaudata</w:t>
      </w:r>
      <w:r w:rsidR="00C45742">
        <w:rPr>
          <w:rFonts w:ascii="Verdana" w:hAnsi="Verdana"/>
          <w:sz w:val="24"/>
          <w:szCs w:val="24"/>
        </w:rPr>
        <w:t xml:space="preserve"> e dunque accettata</w:t>
      </w:r>
      <w:r w:rsidRPr="00C6226E">
        <w:rPr>
          <w:rFonts w:ascii="Verdana" w:hAnsi="Verdana"/>
          <w:sz w:val="24"/>
          <w:szCs w:val="24"/>
        </w:rPr>
        <w:t>.</w:t>
      </w:r>
    </w:p>
    <w:p w:rsidR="005411C3" w:rsidRDefault="005411C3" w:rsidP="005C614F">
      <w:pPr>
        <w:spacing w:after="0" w:line="240" w:lineRule="auto"/>
        <w:jc w:val="both"/>
        <w:rPr>
          <w:rFonts w:ascii="Verdana" w:hAnsi="Verdana"/>
          <w:sz w:val="24"/>
          <w:szCs w:val="24"/>
        </w:rPr>
      </w:pPr>
    </w:p>
    <w:p w:rsidR="005411C3" w:rsidRPr="005411C3" w:rsidRDefault="005411C3" w:rsidP="005C614F">
      <w:pPr>
        <w:spacing w:after="0" w:line="240" w:lineRule="auto"/>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C614F">
      <w:pPr>
        <w:spacing w:after="0" w:line="240" w:lineRule="auto"/>
        <w:jc w:val="both"/>
        <w:rPr>
          <w:rFonts w:ascii="Verdana" w:hAnsi="Verdana"/>
          <w:sz w:val="24"/>
          <w:szCs w:val="24"/>
        </w:rPr>
      </w:pPr>
    </w:p>
    <w:p w:rsidR="005C614F" w:rsidRPr="00C6226E" w:rsidRDefault="005411C3" w:rsidP="00E53B37">
      <w:pPr>
        <w:spacing w:after="0" w:line="240" w:lineRule="auto"/>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C614F" w:rsidRDefault="005C614F" w:rsidP="00E53B37">
      <w:pPr>
        <w:pStyle w:val="Paragrafoelenc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Default="005411C3" w:rsidP="005C614F">
      <w:pPr>
        <w:pStyle w:val="Paragrafoelenco"/>
        <w:ind w:left="0"/>
        <w:jc w:val="both"/>
        <w:rPr>
          <w:rFonts w:ascii="Verdana" w:hAnsi="Verdana"/>
          <w:b/>
          <w:sz w:val="24"/>
          <w:szCs w:val="24"/>
        </w:rPr>
      </w:pPr>
      <w:r>
        <w:rPr>
          <w:rFonts w:ascii="Verdana" w:hAnsi="Verdana"/>
          <w:b/>
          <w:sz w:val="24"/>
          <w:szCs w:val="24"/>
        </w:rPr>
        <w:t>Art. 7 : Referente pratica e comunicazione con le imprese</w:t>
      </w:r>
    </w:p>
    <w:p w:rsidR="005411C3" w:rsidRDefault="005411C3" w:rsidP="00E53B37">
      <w:pPr>
        <w:pStyle w:val="Paragrafoelenco"/>
        <w:spacing w:line="240" w:lineRule="auto"/>
        <w:ind w:left="0"/>
        <w:jc w:val="both"/>
        <w:rPr>
          <w:rFonts w:ascii="Verdana" w:hAnsi="Verdana"/>
          <w:sz w:val="24"/>
          <w:szCs w:val="24"/>
        </w:rPr>
      </w:pPr>
      <w:r>
        <w:rPr>
          <w:rFonts w:ascii="Verdana" w:hAnsi="Verdana"/>
          <w:sz w:val="24"/>
          <w:szCs w:val="24"/>
        </w:rPr>
        <w:t xml:space="preserve">Le comunicazioni e gli scambi di informazione tra l’Ufficio Acquisizione Beni e Servizi e la ditta </w:t>
      </w:r>
      <w:r w:rsidR="00A03028">
        <w:rPr>
          <w:rFonts w:ascii="Verdana" w:hAnsi="Verdana"/>
          <w:sz w:val="24"/>
          <w:szCs w:val="24"/>
        </w:rPr>
        <w:t>offerente avverranno, a mezzo la piattaforma telematica del MEPA-CONSIP nell’apposita sezione comunicazione con gli operatori.</w:t>
      </w:r>
    </w:p>
    <w:p w:rsidR="00A03028" w:rsidRDefault="00E53B37" w:rsidP="00E53B37">
      <w:pPr>
        <w:pStyle w:val="Paragrafoelenco"/>
        <w:spacing w:line="240" w:lineRule="auto"/>
        <w:ind w:left="0"/>
        <w:jc w:val="both"/>
        <w:rPr>
          <w:rFonts w:ascii="Verdana" w:hAnsi="Verdana"/>
          <w:sz w:val="24"/>
          <w:szCs w:val="24"/>
        </w:rPr>
      </w:pPr>
      <w:r>
        <w:rPr>
          <w:rFonts w:ascii="Verdana" w:hAnsi="Verdana"/>
          <w:sz w:val="24"/>
          <w:szCs w:val="24"/>
        </w:rPr>
        <w:t>Eventuali chiarimenti posson</w:t>
      </w:r>
      <w:r w:rsidR="00A03028">
        <w:rPr>
          <w:rFonts w:ascii="Verdana" w:hAnsi="Verdana"/>
          <w:sz w:val="24"/>
          <w:szCs w:val="24"/>
        </w:rPr>
        <w:t>o essere richiesti al :</w:t>
      </w:r>
    </w:p>
    <w:p w:rsidR="00A03028" w:rsidRDefault="00A03028" w:rsidP="00E53B37">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A03028" w:rsidRDefault="00BD4473" w:rsidP="00E53B37">
      <w:pPr>
        <w:pStyle w:val="Paragrafoelenco"/>
        <w:spacing w:line="240" w:lineRule="auto"/>
        <w:ind w:left="0"/>
        <w:jc w:val="both"/>
        <w:rPr>
          <w:rFonts w:ascii="Verdana" w:hAnsi="Verdana"/>
          <w:sz w:val="24"/>
          <w:szCs w:val="24"/>
        </w:rPr>
      </w:pPr>
      <w:r>
        <w:rPr>
          <w:rFonts w:ascii="Verdana" w:hAnsi="Verdana"/>
          <w:sz w:val="24"/>
          <w:szCs w:val="24"/>
        </w:rPr>
        <w:t>Francesco Grandinetti</w:t>
      </w:r>
      <w:r w:rsidR="00A03028">
        <w:rPr>
          <w:rFonts w:ascii="Verdana" w:hAnsi="Verdana"/>
          <w:sz w:val="24"/>
          <w:szCs w:val="24"/>
        </w:rPr>
        <w:t xml:space="preserve">; </w:t>
      </w:r>
    </w:p>
    <w:p w:rsidR="00BD4473" w:rsidRDefault="00A03028" w:rsidP="00E53B37">
      <w:pPr>
        <w:pStyle w:val="Paragrafoelenco"/>
        <w:spacing w:line="240" w:lineRule="auto"/>
        <w:ind w:left="0"/>
        <w:jc w:val="both"/>
        <w:rPr>
          <w:rFonts w:ascii="Verdana" w:hAnsi="Verdana"/>
          <w:sz w:val="24"/>
          <w:szCs w:val="24"/>
        </w:rPr>
      </w:pPr>
      <w:r>
        <w:rPr>
          <w:rFonts w:ascii="Verdana" w:hAnsi="Verdana"/>
          <w:sz w:val="24"/>
          <w:szCs w:val="24"/>
        </w:rPr>
        <w:t xml:space="preserve">tel. </w:t>
      </w:r>
      <w:r w:rsidR="00BD4473">
        <w:rPr>
          <w:rFonts w:ascii="Verdana" w:hAnsi="Verdana"/>
          <w:sz w:val="24"/>
          <w:szCs w:val="24"/>
        </w:rPr>
        <w:t>0962 924089</w:t>
      </w:r>
      <w:r>
        <w:rPr>
          <w:rFonts w:ascii="Verdana" w:hAnsi="Verdana"/>
          <w:sz w:val="24"/>
          <w:szCs w:val="24"/>
        </w:rPr>
        <w:t>; fax</w:t>
      </w:r>
      <w:r w:rsidR="00BD4473">
        <w:rPr>
          <w:rFonts w:ascii="Verdana" w:hAnsi="Verdana"/>
          <w:sz w:val="24"/>
          <w:szCs w:val="24"/>
        </w:rPr>
        <w:t xml:space="preserve"> 0962 924887</w:t>
      </w:r>
    </w:p>
    <w:p w:rsidR="00E53B37" w:rsidRDefault="00A03028" w:rsidP="00E53B37">
      <w:pPr>
        <w:pStyle w:val="Paragrafoelenco"/>
        <w:spacing w:line="240" w:lineRule="auto"/>
        <w:ind w:left="0"/>
        <w:jc w:val="both"/>
        <w:rPr>
          <w:rFonts w:ascii="Verdana" w:hAnsi="Verdana"/>
          <w:sz w:val="24"/>
          <w:szCs w:val="24"/>
        </w:rPr>
      </w:pPr>
      <w:r>
        <w:rPr>
          <w:rFonts w:ascii="Verdana" w:hAnsi="Verdana"/>
          <w:sz w:val="24"/>
          <w:szCs w:val="24"/>
        </w:rPr>
        <w:t>e-mail</w:t>
      </w:r>
      <w:r w:rsidR="00BD4473">
        <w:rPr>
          <w:rFonts w:ascii="Verdana" w:hAnsi="Verdana"/>
          <w:sz w:val="24"/>
          <w:szCs w:val="24"/>
        </w:rPr>
        <w:t xml:space="preserve"> provveditorato@asp.crotone.it</w:t>
      </w:r>
    </w:p>
    <w:p w:rsidR="00BD4473" w:rsidRDefault="00BD4473" w:rsidP="00BD4473">
      <w:pPr>
        <w:spacing w:after="0" w:line="240" w:lineRule="auto"/>
        <w:jc w:val="both"/>
        <w:rPr>
          <w:rFonts w:ascii="Verdana" w:hAnsi="Verdana"/>
          <w:sz w:val="24"/>
          <w:szCs w:val="24"/>
        </w:rPr>
      </w:pPr>
    </w:p>
    <w:p w:rsidR="005C614F" w:rsidRDefault="00BD4473" w:rsidP="00E2563F">
      <w:pPr>
        <w:spacing w:after="0" w:line="240" w:lineRule="auto"/>
        <w:jc w:val="right"/>
        <w:rPr>
          <w:rFonts w:ascii="Verdana" w:hAnsi="Verdana"/>
          <w:sz w:val="24"/>
          <w:szCs w:val="24"/>
        </w:rPr>
      </w:pPr>
      <w:r>
        <w:rPr>
          <w:rFonts w:ascii="Verdana" w:hAnsi="Verdana"/>
          <w:sz w:val="24"/>
          <w:szCs w:val="24"/>
        </w:rPr>
        <w:t xml:space="preserve"> </w:t>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sidR="00E53B37">
        <w:rPr>
          <w:rFonts w:ascii="Verdana" w:hAnsi="Verdana"/>
          <w:sz w:val="24"/>
          <w:szCs w:val="24"/>
        </w:rPr>
        <w:t xml:space="preserve">  </w:t>
      </w:r>
      <w:r w:rsidR="00A44805">
        <w:rPr>
          <w:rFonts w:ascii="Verdana" w:hAnsi="Verdana"/>
          <w:sz w:val="24"/>
          <w:szCs w:val="24"/>
        </w:rPr>
        <w:t xml:space="preserve">           </w:t>
      </w:r>
      <w:r w:rsidR="00E53B37">
        <w:rPr>
          <w:rFonts w:ascii="Verdana" w:hAnsi="Verdana"/>
          <w:sz w:val="24"/>
          <w:szCs w:val="24"/>
        </w:rPr>
        <w:t xml:space="preserve">  </w:t>
      </w:r>
      <w:r>
        <w:rPr>
          <w:rFonts w:ascii="Verdana" w:hAnsi="Verdana"/>
          <w:sz w:val="24"/>
          <w:szCs w:val="24"/>
        </w:rPr>
        <w:t xml:space="preserve">     </w:t>
      </w:r>
      <w:r w:rsidR="00E53B37">
        <w:rPr>
          <w:rFonts w:ascii="Verdana" w:hAnsi="Verdana"/>
          <w:sz w:val="24"/>
          <w:szCs w:val="24"/>
        </w:rPr>
        <w:t>Il Resp</w:t>
      </w:r>
      <w:r>
        <w:rPr>
          <w:rFonts w:ascii="Verdana" w:hAnsi="Verdana"/>
          <w:sz w:val="24"/>
          <w:szCs w:val="24"/>
        </w:rPr>
        <w:t>onsabile del procedimento</w:t>
      </w:r>
      <w:r w:rsidR="00A44805">
        <w:rPr>
          <w:rFonts w:ascii="Verdana" w:hAnsi="Verdana"/>
          <w:sz w:val="24"/>
          <w:szCs w:val="24"/>
        </w:rPr>
        <w:t xml:space="preserve">       </w:t>
      </w:r>
    </w:p>
    <w:p w:rsidR="00A44805" w:rsidRPr="00C6226E" w:rsidRDefault="00A44805" w:rsidP="00A44805">
      <w:pPr>
        <w:spacing w:after="0" w:line="240" w:lineRule="auto"/>
        <w:ind w:left="3540" w:firstLine="708"/>
        <w:jc w:val="both"/>
        <w:rPr>
          <w:rFonts w:ascii="Times New Roman" w:hAnsi="Times New Roman"/>
          <w:sz w:val="24"/>
          <w:szCs w:val="24"/>
        </w:rPr>
      </w:pPr>
      <w:r>
        <w:rPr>
          <w:rFonts w:ascii="Verdana" w:hAnsi="Verdana"/>
          <w:sz w:val="24"/>
          <w:szCs w:val="24"/>
        </w:rPr>
        <w:t xml:space="preserve">    </w:t>
      </w:r>
      <w:r w:rsidR="00BD4473">
        <w:rPr>
          <w:rFonts w:ascii="Verdana" w:hAnsi="Verdana"/>
          <w:sz w:val="24"/>
          <w:szCs w:val="24"/>
        </w:rPr>
        <w:t xml:space="preserve">      </w:t>
      </w:r>
      <w:r w:rsidR="00E2563F">
        <w:rPr>
          <w:rFonts w:ascii="Verdana" w:hAnsi="Verdana"/>
          <w:sz w:val="24"/>
          <w:szCs w:val="24"/>
        </w:rPr>
        <w:t xml:space="preserve">           </w:t>
      </w:r>
      <w:r w:rsidR="00BD4473">
        <w:rPr>
          <w:rFonts w:ascii="Verdana" w:hAnsi="Verdana"/>
          <w:sz w:val="24"/>
          <w:szCs w:val="24"/>
        </w:rPr>
        <w:t>f.to Sig. Giuseppe Basile</w:t>
      </w:r>
      <w:r>
        <w:rPr>
          <w:rFonts w:ascii="Verdana" w:hAnsi="Verdana"/>
          <w:sz w:val="24"/>
          <w:szCs w:val="24"/>
        </w:rPr>
        <w:t xml:space="preserve">          </w:t>
      </w:r>
    </w:p>
    <w:p w:rsidR="00A44805" w:rsidRDefault="00A44805" w:rsidP="005C614F">
      <w:pPr>
        <w:spacing w:after="0" w:line="360" w:lineRule="auto"/>
        <w:jc w:val="both"/>
        <w:rPr>
          <w:rFonts w:ascii="Verdana" w:hAnsi="Verdana"/>
          <w:sz w:val="24"/>
          <w:szCs w:val="24"/>
        </w:rPr>
      </w:pP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D677D6" w:rsidRDefault="00D677D6"/>
    <w:sectPr w:rsidR="00D677D6" w:rsidSect="00E2563F">
      <w:pgSz w:w="11906" w:h="16838"/>
      <w:pgMar w:top="426"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1033C3"/>
    <w:rsid w:val="001751B5"/>
    <w:rsid w:val="00195DEE"/>
    <w:rsid w:val="00256D32"/>
    <w:rsid w:val="003151CC"/>
    <w:rsid w:val="00345D1D"/>
    <w:rsid w:val="003D4B21"/>
    <w:rsid w:val="00431B3B"/>
    <w:rsid w:val="00442BEB"/>
    <w:rsid w:val="005014B7"/>
    <w:rsid w:val="00517828"/>
    <w:rsid w:val="005411C3"/>
    <w:rsid w:val="00577321"/>
    <w:rsid w:val="005C614F"/>
    <w:rsid w:val="0065644A"/>
    <w:rsid w:val="006C56E8"/>
    <w:rsid w:val="006D73C5"/>
    <w:rsid w:val="009F5B14"/>
    <w:rsid w:val="00A03028"/>
    <w:rsid w:val="00A44805"/>
    <w:rsid w:val="00AA653D"/>
    <w:rsid w:val="00AE5CBA"/>
    <w:rsid w:val="00B74757"/>
    <w:rsid w:val="00BD4473"/>
    <w:rsid w:val="00C45742"/>
    <w:rsid w:val="00C6226E"/>
    <w:rsid w:val="00C72ED4"/>
    <w:rsid w:val="00D66668"/>
    <w:rsid w:val="00D677D6"/>
    <w:rsid w:val="00E2563F"/>
    <w:rsid w:val="00E36829"/>
    <w:rsid w:val="00E53B37"/>
    <w:rsid w:val="00EC11C2"/>
    <w:rsid w:val="00EC365C"/>
    <w:rsid w:val="00EF3E47"/>
    <w:rsid w:val="00F05C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1541</Words>
  <Characters>8790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Francesco GRANDINETTI</cp:lastModifiedBy>
  <cp:revision>5</cp:revision>
  <dcterms:created xsi:type="dcterms:W3CDTF">2017-03-24T09:22:00Z</dcterms:created>
  <dcterms:modified xsi:type="dcterms:W3CDTF">2017-03-27T07:40:00Z</dcterms:modified>
</cp:coreProperties>
</file>